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客运作业标准复习资料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一、选择题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特殊重点旅客是指（ ）的重点旅客。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360" w:firstLineChars="100"/>
        <w:jc w:val="left"/>
        <w:textAlignment w:val="auto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A、</w:t>
      </w:r>
      <w:r>
        <w:rPr>
          <w:rFonts w:hint="eastAsia"/>
          <w:b w:val="0"/>
          <w:bCs w:val="0"/>
          <w:sz w:val="36"/>
          <w:szCs w:val="36"/>
          <w:lang w:eastAsia="zh-CN"/>
        </w:rPr>
        <w:t>依靠辅助器具才能行动等需特殊照顾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360" w:firstLineChars="10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B、需要照顾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36"/>
          <w:szCs w:val="36"/>
          <w:lang w:eastAsia="zh-CN"/>
        </w:rPr>
        <w:t>C、需要轮椅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36"/>
          <w:szCs w:val="36"/>
          <w:lang w:eastAsia="zh-CN"/>
        </w:rPr>
        <w:t>D、行动困难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定期对职工进行（），不断提高业务水平和实作水平。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A、职业技能培训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36"/>
          <w:szCs w:val="36"/>
          <w:lang w:eastAsia="zh-CN"/>
        </w:rPr>
        <w:t>B、文化培训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C、业务考核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36"/>
          <w:szCs w:val="36"/>
          <w:lang w:eastAsia="zh-CN"/>
        </w:rPr>
        <w:t>D、政治教育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站区实行（ ）管理，旅客进出站乘降有序，站内无闲杂人员。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A、封闭式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</w:t>
      </w:r>
      <w:r>
        <w:rPr>
          <w:rFonts w:hint="eastAsia"/>
          <w:b w:val="0"/>
          <w:bCs w:val="0"/>
          <w:sz w:val="36"/>
          <w:szCs w:val="36"/>
          <w:lang w:eastAsia="zh-CN"/>
        </w:rPr>
        <w:t>B、开放式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</w:t>
      </w:r>
      <w:r>
        <w:rPr>
          <w:rFonts w:hint="eastAsia"/>
          <w:b w:val="0"/>
          <w:bCs w:val="0"/>
          <w:sz w:val="36"/>
          <w:szCs w:val="36"/>
          <w:lang w:eastAsia="zh-CN"/>
        </w:rPr>
        <w:t>C、半开放式D、半封闭式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客运人员要了解掌握必要的消防知识，在本岗位（）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A、二知、二会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36"/>
          <w:szCs w:val="36"/>
          <w:lang w:eastAsia="zh-CN"/>
        </w:rPr>
        <w:t>B、三懂、三会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C、三懂、二会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36"/>
          <w:szCs w:val="36"/>
          <w:lang w:eastAsia="zh-CN"/>
        </w:rPr>
        <w:t>D、二懂、三会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（）灭火器适用于扑救油类、精密机械设备的初期灾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A、1211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</w:t>
      </w:r>
      <w:r>
        <w:rPr>
          <w:rFonts w:hint="eastAsia"/>
          <w:b w:val="0"/>
          <w:bCs w:val="0"/>
          <w:sz w:val="36"/>
          <w:szCs w:val="36"/>
          <w:lang w:eastAsia="zh-CN"/>
        </w:rPr>
        <w:t>B、1210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</w:t>
      </w:r>
      <w:r>
        <w:rPr>
          <w:rFonts w:hint="eastAsia"/>
          <w:b w:val="0"/>
          <w:bCs w:val="0"/>
          <w:sz w:val="36"/>
          <w:szCs w:val="36"/>
          <w:lang w:eastAsia="zh-CN"/>
        </w:rPr>
        <w:t>C、干粉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</w:t>
      </w:r>
      <w:r>
        <w:rPr>
          <w:rFonts w:hint="eastAsia"/>
          <w:b w:val="0"/>
          <w:bCs w:val="0"/>
          <w:sz w:val="36"/>
          <w:szCs w:val="36"/>
          <w:lang w:eastAsia="zh-CN"/>
        </w:rPr>
        <w:t>D、手提式干粉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铁路军事运输是（）运输的组成部分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A、铁路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</w:t>
      </w:r>
      <w:r>
        <w:rPr>
          <w:rFonts w:hint="eastAsia"/>
          <w:b w:val="0"/>
          <w:bCs w:val="0"/>
          <w:sz w:val="36"/>
          <w:szCs w:val="36"/>
          <w:lang w:eastAsia="zh-CN"/>
        </w:rPr>
        <w:t>B、铁路旅客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</w:t>
      </w:r>
      <w:r>
        <w:rPr>
          <w:rFonts w:hint="eastAsia"/>
          <w:b w:val="0"/>
          <w:bCs w:val="0"/>
          <w:sz w:val="36"/>
          <w:szCs w:val="36"/>
          <w:lang w:eastAsia="zh-CN"/>
        </w:rPr>
        <w:t>C、国家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</w:t>
      </w:r>
      <w:r>
        <w:rPr>
          <w:rFonts w:hint="eastAsia"/>
          <w:b w:val="0"/>
          <w:bCs w:val="0"/>
          <w:sz w:val="36"/>
          <w:szCs w:val="36"/>
          <w:lang w:eastAsia="zh-CN"/>
        </w:rPr>
        <w:t>D、交通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根据（），铁路军事运输分为三个运输等级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A、军事任务的重要性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</w:t>
      </w:r>
      <w:r>
        <w:rPr>
          <w:rFonts w:hint="eastAsia"/>
          <w:b w:val="0"/>
          <w:bCs w:val="0"/>
          <w:sz w:val="36"/>
          <w:szCs w:val="36"/>
          <w:lang w:eastAsia="zh-CN"/>
        </w:rPr>
        <w:t>B、军事运输管理要求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C、运输方式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36"/>
          <w:szCs w:val="36"/>
          <w:lang w:eastAsia="zh-CN"/>
        </w:rPr>
        <w:t>D、任务性质和装备物资性能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答案：D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军运人员途中漏乘时，经军事代表或火车站确认后，由（）开具证明，免费乘就近旅客列车追赶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A、客运值班员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36"/>
          <w:szCs w:val="36"/>
          <w:lang w:eastAsia="zh-CN"/>
        </w:rPr>
        <w:t>B、列车长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C、客运主任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36"/>
          <w:szCs w:val="36"/>
          <w:lang w:eastAsia="zh-CN"/>
        </w:rPr>
        <w:t>D、军事代表或车站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答案：D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军运后付凭证由（）统一印制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A、铁道部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36"/>
          <w:szCs w:val="36"/>
          <w:lang w:eastAsia="zh-CN"/>
        </w:rPr>
        <w:t>B、各铁路局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C、中国人民解放军总后勤部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D、中国人民解放军总参谋部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车站凭部队（）机关的施封务,对退伍老兵托运的行李免检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A、连以上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</w:t>
      </w:r>
      <w:r>
        <w:rPr>
          <w:rFonts w:hint="eastAsia"/>
          <w:b w:val="0"/>
          <w:bCs w:val="0"/>
          <w:sz w:val="36"/>
          <w:szCs w:val="36"/>
          <w:lang w:eastAsia="zh-CN"/>
        </w:rPr>
        <w:t>B、营以上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</w:t>
      </w:r>
      <w:r>
        <w:rPr>
          <w:rFonts w:hint="eastAsia"/>
          <w:b w:val="0"/>
          <w:bCs w:val="0"/>
          <w:sz w:val="36"/>
          <w:szCs w:val="36"/>
          <w:lang w:eastAsia="zh-CN"/>
        </w:rPr>
        <w:t>C、团以上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</w:t>
      </w:r>
      <w:r>
        <w:rPr>
          <w:rFonts w:hint="eastAsia"/>
          <w:b w:val="0"/>
          <w:bCs w:val="0"/>
          <w:sz w:val="36"/>
          <w:szCs w:val="36"/>
          <w:lang w:eastAsia="zh-CN"/>
        </w:rPr>
        <w:t>D、师以上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答案：C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二、多选题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包裹运价调整须贴近市场，坚持( )原则。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A、公开公正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36"/>
          <w:szCs w:val="36"/>
          <w:lang w:eastAsia="zh-CN"/>
        </w:rPr>
        <w:t>B、公平竞争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C、规范决策的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</w:t>
      </w:r>
      <w:r>
        <w:rPr>
          <w:rFonts w:hint="eastAsia"/>
          <w:b w:val="0"/>
          <w:bCs w:val="0"/>
          <w:sz w:val="36"/>
          <w:szCs w:val="36"/>
          <w:lang w:eastAsia="zh-CN"/>
        </w:rPr>
        <w:t>D、公平公正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答案：ABC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普通旅客列车票价实行（ )。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A、市场调节价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36"/>
          <w:szCs w:val="36"/>
          <w:lang w:eastAsia="zh-CN"/>
        </w:rPr>
        <w:t>B、政府定价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C、政府指导价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36"/>
          <w:szCs w:val="36"/>
          <w:lang w:eastAsia="zh-CN"/>
        </w:rPr>
        <w:t>D、竞争领域票价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答案：BC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竞争性领域票价包含：（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A、</w:t>
      </w:r>
      <w:r>
        <w:rPr>
          <w:rFonts w:hint="eastAsia"/>
          <w:b w:val="0"/>
          <w:bCs w:val="0"/>
          <w:sz w:val="36"/>
          <w:szCs w:val="36"/>
          <w:lang w:eastAsia="zh-CN"/>
        </w:rPr>
        <w:t>动车软座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36"/>
          <w:szCs w:val="36"/>
          <w:lang w:eastAsia="zh-CN"/>
        </w:rPr>
        <w:t>B、动车软卧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C、普车软座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</w:t>
      </w:r>
      <w:r>
        <w:rPr>
          <w:rFonts w:hint="eastAsia"/>
          <w:b w:val="0"/>
          <w:bCs w:val="0"/>
          <w:sz w:val="36"/>
          <w:szCs w:val="36"/>
          <w:lang w:eastAsia="zh-CN"/>
        </w:rPr>
        <w:t>D、普车软卧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答案：ABCD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下列哪些情况的包裹不得实行运价调整 （　　　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A、运输去向有限制的二、三类包裹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B、单件重量超过 200 千克及其以上的超重包裹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C、第三类包裹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D、军运后付的包裹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答案：ABD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电话订票可订（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A、全票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</w:t>
      </w:r>
      <w:r>
        <w:rPr>
          <w:rFonts w:hint="eastAsia"/>
          <w:b w:val="0"/>
          <w:bCs w:val="0"/>
          <w:sz w:val="36"/>
          <w:szCs w:val="36"/>
          <w:lang w:eastAsia="zh-CN"/>
        </w:rPr>
        <w:t>B、小孩票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</w:t>
      </w:r>
      <w:r>
        <w:rPr>
          <w:rFonts w:hint="eastAsia"/>
          <w:b w:val="0"/>
          <w:bCs w:val="0"/>
          <w:sz w:val="36"/>
          <w:szCs w:val="36"/>
          <w:lang w:eastAsia="zh-CN"/>
        </w:rPr>
        <w:t>C、学生票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</w:t>
      </w:r>
      <w:r>
        <w:rPr>
          <w:rFonts w:hint="eastAsia"/>
          <w:b w:val="0"/>
          <w:bCs w:val="0"/>
          <w:sz w:val="36"/>
          <w:szCs w:val="36"/>
          <w:lang w:eastAsia="zh-CN"/>
        </w:rPr>
        <w:t>D、残军票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答案：ABCD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eastAsia="仿宋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三、判断题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《学生往返票办理办法》规定：客票代售点原则上不得办理学生返程票。（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/>
          <w:b w:val="0"/>
          <w:bCs w:val="0"/>
          <w:sz w:val="36"/>
          <w:szCs w:val="36"/>
          <w:lang w:eastAsia="zh-CN"/>
        </w:rPr>
        <w:t>√）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遇有特殊情况必须临时对营业站加以限制时，属铁路局管内的须经铁道部批准。 （×）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车站受理货物运单时，应确认领货凭证与运单相关栏一致。 （√）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专用线卸车时，铁路要加强监装卸，确保卸车质量。（×）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货场要经常保持安全、文明、整洁、畅通。（√）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客运服务人员工作期间可以化浓妆。（×）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站务人员向旅客表示谢意或歉意时应行点头礼。（√）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车站必须设置专职人员管理军运加固材料。（×）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“十字文明用语”指：请，您好，对不起（很抱歉），谢谢，再见。（√）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PleaseshowmeyourIDcard.翻译为：请出示您的身份证。（√）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简答题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1.</w:t>
      </w:r>
      <w:r>
        <w:rPr>
          <w:rFonts w:hint="eastAsia"/>
          <w:b w:val="0"/>
          <w:bCs w:val="0"/>
          <w:sz w:val="36"/>
          <w:szCs w:val="36"/>
          <w:lang w:eastAsia="zh-CN"/>
        </w:rPr>
        <w:t>哪些情况不能发售学生票？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学校所在地有学生父或母其中一方时；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学生因休学、复学、转学、退学时；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学生往返于学校与实习地点时。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学生证未按时办理学校注册的。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学生证优惠乘车区间更改但未加盖学校公章的。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没有“学生火车票优惠卡”、“学生火车票优惠卡”不能识别或者与学生证记载不一致的。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2.</w:t>
      </w:r>
      <w:r>
        <w:rPr>
          <w:rFonts w:hint="default"/>
          <w:b w:val="0"/>
          <w:bCs w:val="0"/>
          <w:sz w:val="36"/>
          <w:szCs w:val="36"/>
          <w:lang w:val="en-US" w:eastAsia="zh-CN"/>
        </w:rPr>
        <w:t>遇有哪些情况可延长通票的有效期？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>因列车满员、晚点、停运等原因，使旅客在规定的有效期内不能到达站时，车站可视实际需要延长通票的有效期。延长日数从通票有效期终了的次日起计算。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>旅客因病中途下车、恢复旅行时，在通票有效期内，出具医疗单位证明或经车站证实时，可按医疗日数延长有效期，但最多不超过10天；卧铺票不办理延长，可办理退票手续；同行人同样办理。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3.</w:t>
      </w:r>
      <w:r>
        <w:rPr>
          <w:rFonts w:hint="default"/>
          <w:b w:val="0"/>
          <w:bCs w:val="0"/>
          <w:sz w:val="36"/>
          <w:szCs w:val="36"/>
          <w:lang w:val="en-US" w:eastAsia="zh-CN"/>
        </w:rPr>
        <w:t>因承运人责任致使旅客退票时按哪些规定办理，不收退票费？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>在发站，退还全部票价。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>在中途站，退还已收票价与已乘区间票价差额，已乘区间不足起码里程时，退还全部票价。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>在到站，退还已收票价与已使用部分票价差额。未使用部分不足起码里程按起码里程计算。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>空调列车因空调设备故障在运行过程中不能修复时，应退还未使用区间的空调票价。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4.</w:t>
      </w:r>
      <w:r>
        <w:rPr>
          <w:rFonts w:hint="default"/>
          <w:b w:val="0"/>
          <w:bCs w:val="0"/>
          <w:sz w:val="36"/>
          <w:szCs w:val="36"/>
          <w:lang w:val="en-US" w:eastAsia="zh-CN"/>
        </w:rPr>
        <w:t>为方便旅客的旅行生活，限量携带的物品有哪些？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>气体打火机5个，安全火柴20小盒。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>不超过20毫升的指甲油、去光剂、染发剂。不超过100毫升的酒精、冷烫精。不超过600毫升的摩丝、发胶、卫生杀虫剂、空气清新剂。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>军人、武警、公安人员、民兵、猎人凭法规规定的持枪证明佩带的枪支子弹。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>初生雏20只。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5.</w:t>
      </w:r>
      <w:r>
        <w:rPr>
          <w:rFonts w:hint="default"/>
          <w:b w:val="0"/>
          <w:bCs w:val="0"/>
          <w:sz w:val="36"/>
          <w:szCs w:val="36"/>
          <w:lang w:val="en-US" w:eastAsia="zh-CN"/>
        </w:rPr>
        <w:t>包裹分为哪四类？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 xml:space="preserve">答案：一类包裹：自发刊日起5日以内的报纸；中央、省级政府宣传用非卖品；新闻图片和中、小学生课本。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 xml:space="preserve">二类包裹：抢险救灾物资，书刊，鲜或冻鱼介类、肉、蛋、奶类、果蔬类。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>三类包裹：不属于一、二、四类包裹的物品。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>四类包裹：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 xml:space="preserve"> 一级运输包装的放射性同位素、油样箱、摩托车；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>泡沫塑料及其制品；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jc w:val="left"/>
        <w:textAlignment w:val="auto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default"/>
          <w:b w:val="0"/>
          <w:bCs w:val="0"/>
          <w:sz w:val="36"/>
          <w:szCs w:val="36"/>
          <w:lang w:val="en-US" w:eastAsia="zh-CN"/>
        </w:rPr>
        <w:t>国务院铁路主管部门制定的其他需要特殊运输条件的物品。 包裹每件体积、重量与行李相同。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C02235"/>
    <w:multiLevelType w:val="singleLevel"/>
    <w:tmpl w:val="9DC0223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AA2ED69D"/>
    <w:multiLevelType w:val="singleLevel"/>
    <w:tmpl w:val="AA2ED69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C294A6C"/>
    <w:multiLevelType w:val="singleLevel"/>
    <w:tmpl w:val="3C294A6C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">
    <w:nsid w:val="3DE34AFF"/>
    <w:multiLevelType w:val="singleLevel"/>
    <w:tmpl w:val="3DE34AFF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4">
    <w:nsid w:val="42082703"/>
    <w:multiLevelType w:val="singleLevel"/>
    <w:tmpl w:val="42082703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5">
    <w:nsid w:val="4C9426DC"/>
    <w:multiLevelType w:val="singleLevel"/>
    <w:tmpl w:val="4C9426DC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6">
    <w:nsid w:val="78EF5D0C"/>
    <w:multiLevelType w:val="singleLevel"/>
    <w:tmpl w:val="78EF5D0C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26F17"/>
    <w:rsid w:val="07E71C74"/>
    <w:rsid w:val="0BD57161"/>
    <w:rsid w:val="133604EC"/>
    <w:rsid w:val="195B401D"/>
    <w:rsid w:val="27F37648"/>
    <w:rsid w:val="3CCE3E1C"/>
    <w:rsid w:val="3D5F5B3D"/>
    <w:rsid w:val="46F10DAB"/>
    <w:rsid w:val="51DA1312"/>
    <w:rsid w:val="67841B48"/>
    <w:rsid w:val="6B710D7B"/>
    <w:rsid w:val="6D9A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580" w:firstLineChars="200"/>
      <w:jc w:val="both"/>
    </w:pPr>
    <w:rPr>
      <w:rFonts w:ascii="Times New Roman" w:hAnsi="Times New Roman" w:eastAsia="仿宋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2019-11-25T08:09:00Z</dcterms:created>
  <dc:creator>Administrator</dc:creator>
  <cp:lastModifiedBy>Administrator</cp:lastModifiedBy>
  <dcterms:modified xsi:type="dcterms:W3CDTF">2019-12-03T02:10:37Z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